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A6" w:rsidRPr="00DB3FEB" w:rsidRDefault="00F03902" w:rsidP="00EA180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INTERESSENSBEKUNDUNGSVERFAHREN</w:t>
      </w:r>
    </w:p>
    <w:p w:rsidR="00F50942" w:rsidRDefault="00F96A32" w:rsidP="00645E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7A1DEC">
        <w:rPr>
          <w:rFonts w:ascii="Arial" w:hAnsi="Arial" w:cs="Arial"/>
          <w:b/>
          <w:sz w:val="24"/>
          <w:szCs w:val="24"/>
        </w:rPr>
        <w:t xml:space="preserve">EBAUTES </w:t>
      </w:r>
      <w:r w:rsidR="00F50942" w:rsidRPr="00DB3FEB">
        <w:rPr>
          <w:rFonts w:ascii="Arial" w:hAnsi="Arial" w:cs="Arial"/>
          <w:b/>
          <w:sz w:val="24"/>
          <w:szCs w:val="24"/>
        </w:rPr>
        <w:t>GRUNDSTÜCK</w:t>
      </w:r>
      <w:r w:rsidR="00DB3FEB" w:rsidRPr="00DB3FEB">
        <w:rPr>
          <w:rFonts w:ascii="Arial" w:hAnsi="Arial" w:cs="Arial"/>
          <w:b/>
          <w:sz w:val="24"/>
          <w:szCs w:val="24"/>
        </w:rPr>
        <w:t xml:space="preserve"> IN </w:t>
      </w:r>
      <w:r w:rsidR="00EF76D8">
        <w:rPr>
          <w:rFonts w:ascii="Arial" w:hAnsi="Arial" w:cs="Arial"/>
          <w:b/>
          <w:sz w:val="24"/>
          <w:szCs w:val="24"/>
        </w:rPr>
        <w:t>KEFFERHAUSEN</w:t>
      </w:r>
    </w:p>
    <w:p w:rsidR="00A32CCF" w:rsidRPr="00DB3FEB" w:rsidRDefault="00A32CCF" w:rsidP="00645EF0">
      <w:pPr>
        <w:jc w:val="center"/>
        <w:rPr>
          <w:rFonts w:ascii="Arial" w:hAnsi="Arial" w:cs="Arial"/>
          <w:b/>
          <w:sz w:val="24"/>
          <w:szCs w:val="24"/>
        </w:rPr>
      </w:pPr>
    </w:p>
    <w:p w:rsidR="00F03902" w:rsidRDefault="00DB3FEB" w:rsidP="00F039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50942">
        <w:rPr>
          <w:rFonts w:ascii="Arial" w:hAnsi="Arial" w:cs="Arial"/>
          <w:sz w:val="24"/>
          <w:szCs w:val="24"/>
        </w:rPr>
        <w:t>ie Stadt Dingelstädt</w:t>
      </w:r>
      <w:r>
        <w:rPr>
          <w:rFonts w:ascii="Arial" w:hAnsi="Arial" w:cs="Arial"/>
          <w:sz w:val="24"/>
          <w:szCs w:val="24"/>
        </w:rPr>
        <w:t xml:space="preserve"> </w:t>
      </w:r>
      <w:r w:rsidR="00F03902">
        <w:rPr>
          <w:rFonts w:ascii="Arial" w:hAnsi="Arial" w:cs="Arial"/>
          <w:sz w:val="24"/>
          <w:szCs w:val="24"/>
        </w:rPr>
        <w:t>beabsichtigt auf dem Wege eines Interessensbekundungsverfahrens den Verkauf</w:t>
      </w:r>
      <w:r>
        <w:rPr>
          <w:rFonts w:ascii="Arial" w:hAnsi="Arial" w:cs="Arial"/>
          <w:sz w:val="24"/>
          <w:szCs w:val="24"/>
        </w:rPr>
        <w:t xml:space="preserve"> </w:t>
      </w:r>
      <w:r w:rsidR="00D27ACD">
        <w:rPr>
          <w:rFonts w:ascii="Arial" w:hAnsi="Arial" w:cs="Arial"/>
          <w:sz w:val="24"/>
          <w:szCs w:val="24"/>
        </w:rPr>
        <w:t>eines</w:t>
      </w:r>
      <w:r w:rsidR="001C4F97">
        <w:rPr>
          <w:rFonts w:ascii="Arial" w:hAnsi="Arial" w:cs="Arial"/>
          <w:sz w:val="24"/>
          <w:szCs w:val="24"/>
        </w:rPr>
        <w:t xml:space="preserve"> Flurstückes in</w:t>
      </w:r>
      <w:r w:rsidR="00F96A32">
        <w:rPr>
          <w:rFonts w:ascii="Arial" w:hAnsi="Arial" w:cs="Arial"/>
          <w:sz w:val="24"/>
          <w:szCs w:val="24"/>
        </w:rPr>
        <w:t xml:space="preserve"> der</w:t>
      </w:r>
      <w:r w:rsidR="001C4F97">
        <w:rPr>
          <w:rFonts w:ascii="Arial" w:hAnsi="Arial" w:cs="Arial"/>
          <w:sz w:val="24"/>
          <w:szCs w:val="24"/>
        </w:rPr>
        <w:t xml:space="preserve"> </w:t>
      </w:r>
      <w:r w:rsidR="00F03902">
        <w:rPr>
          <w:rFonts w:ascii="Arial" w:hAnsi="Arial" w:cs="Arial"/>
          <w:sz w:val="24"/>
          <w:szCs w:val="24"/>
        </w:rPr>
        <w:t>Gem</w:t>
      </w:r>
      <w:r w:rsidR="001C4F97">
        <w:rPr>
          <w:rFonts w:ascii="Arial" w:hAnsi="Arial" w:cs="Arial"/>
          <w:sz w:val="24"/>
          <w:szCs w:val="24"/>
        </w:rPr>
        <w:t>arkung</w:t>
      </w:r>
      <w:r w:rsidR="00F03902">
        <w:rPr>
          <w:rFonts w:ascii="Arial" w:hAnsi="Arial" w:cs="Arial"/>
          <w:sz w:val="24"/>
          <w:szCs w:val="24"/>
        </w:rPr>
        <w:t xml:space="preserve"> </w:t>
      </w:r>
      <w:r w:rsidR="00F96A32">
        <w:rPr>
          <w:rFonts w:ascii="Arial" w:hAnsi="Arial" w:cs="Arial"/>
          <w:sz w:val="24"/>
          <w:szCs w:val="24"/>
        </w:rPr>
        <w:t>Kefferhausen</w:t>
      </w:r>
      <w:r w:rsidR="00F03902">
        <w:rPr>
          <w:rFonts w:ascii="Arial" w:hAnsi="Arial" w:cs="Arial"/>
          <w:sz w:val="24"/>
          <w:szCs w:val="24"/>
        </w:rPr>
        <w:t xml:space="preserve">, </w:t>
      </w:r>
      <w:r w:rsidR="00F50942">
        <w:rPr>
          <w:rFonts w:ascii="Arial" w:hAnsi="Arial" w:cs="Arial"/>
          <w:sz w:val="24"/>
          <w:szCs w:val="24"/>
        </w:rPr>
        <w:t xml:space="preserve">Flur </w:t>
      </w:r>
      <w:r w:rsidR="00F96A3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Flurstück</w:t>
      </w:r>
      <w:r w:rsidR="00F50942">
        <w:rPr>
          <w:rFonts w:ascii="Arial" w:hAnsi="Arial" w:cs="Arial"/>
          <w:sz w:val="24"/>
          <w:szCs w:val="24"/>
        </w:rPr>
        <w:t xml:space="preserve"> </w:t>
      </w:r>
      <w:r w:rsidR="00F96A32">
        <w:rPr>
          <w:rFonts w:ascii="Arial" w:hAnsi="Arial" w:cs="Arial"/>
          <w:sz w:val="24"/>
          <w:szCs w:val="24"/>
        </w:rPr>
        <w:t>35/1</w:t>
      </w:r>
      <w:r w:rsidR="00F039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insgesamt </w:t>
      </w:r>
      <w:r w:rsidR="00F96A32">
        <w:rPr>
          <w:rFonts w:ascii="Arial" w:hAnsi="Arial" w:cs="Arial"/>
          <w:sz w:val="24"/>
          <w:szCs w:val="24"/>
        </w:rPr>
        <w:t>42</w:t>
      </w:r>
      <w:r w:rsidR="001C4F97">
        <w:rPr>
          <w:rFonts w:ascii="Arial" w:hAnsi="Arial" w:cs="Arial"/>
          <w:sz w:val="24"/>
          <w:szCs w:val="24"/>
        </w:rPr>
        <w:t>,00</w:t>
      </w:r>
      <w:r w:rsidR="009F706F">
        <w:rPr>
          <w:rFonts w:ascii="Arial" w:hAnsi="Arial" w:cs="Arial"/>
          <w:sz w:val="24"/>
          <w:szCs w:val="24"/>
        </w:rPr>
        <w:t xml:space="preserve"> m</w:t>
      </w:r>
      <w:r w:rsidR="009F706F" w:rsidRPr="009F706F">
        <w:rPr>
          <w:rFonts w:ascii="Arial" w:hAnsi="Arial" w:cs="Arial"/>
          <w:sz w:val="24"/>
          <w:szCs w:val="24"/>
          <w:vertAlign w:val="superscript"/>
        </w:rPr>
        <w:t>2</w:t>
      </w:r>
      <w:r w:rsidR="00F0390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03902">
        <w:rPr>
          <w:rFonts w:ascii="Arial" w:hAnsi="Arial" w:cs="Arial"/>
          <w:sz w:val="24"/>
          <w:szCs w:val="24"/>
        </w:rPr>
        <w:t xml:space="preserve">groß. </w:t>
      </w:r>
      <w:r w:rsidR="00393400">
        <w:rPr>
          <w:rFonts w:ascii="Arial" w:hAnsi="Arial" w:cs="Arial"/>
          <w:sz w:val="24"/>
          <w:szCs w:val="24"/>
        </w:rPr>
        <w:t>Diese</w:t>
      </w:r>
      <w:r w:rsidR="001C4F97">
        <w:rPr>
          <w:rFonts w:ascii="Arial" w:hAnsi="Arial" w:cs="Arial"/>
          <w:sz w:val="24"/>
          <w:szCs w:val="24"/>
        </w:rPr>
        <w:t>s</w:t>
      </w:r>
      <w:r w:rsidR="00393400">
        <w:rPr>
          <w:rFonts w:ascii="Arial" w:hAnsi="Arial" w:cs="Arial"/>
          <w:sz w:val="24"/>
          <w:szCs w:val="24"/>
        </w:rPr>
        <w:t xml:space="preserve"> ist auf dem beigefügten Lageplan </w:t>
      </w:r>
      <w:r w:rsidR="007A1DEC">
        <w:rPr>
          <w:rFonts w:ascii="Arial" w:hAnsi="Arial" w:cs="Arial"/>
          <w:sz w:val="24"/>
          <w:szCs w:val="24"/>
        </w:rPr>
        <w:t>orange</w:t>
      </w:r>
      <w:r w:rsidR="00393400">
        <w:rPr>
          <w:rFonts w:ascii="Arial" w:hAnsi="Arial" w:cs="Arial"/>
          <w:sz w:val="24"/>
          <w:szCs w:val="24"/>
        </w:rPr>
        <w:t xml:space="preserve"> markiert. </w:t>
      </w:r>
    </w:p>
    <w:p w:rsidR="002263BA" w:rsidRDefault="00E6700B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Flurstück befinde</w:t>
      </w:r>
      <w:r w:rsidR="00F96A3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sich </w:t>
      </w:r>
      <w:r w:rsidR="0045328B">
        <w:rPr>
          <w:rFonts w:ascii="Arial" w:hAnsi="Arial" w:cs="Arial"/>
          <w:sz w:val="24"/>
          <w:szCs w:val="24"/>
        </w:rPr>
        <w:t>bauliche A</w:t>
      </w:r>
      <w:r>
        <w:rPr>
          <w:rFonts w:ascii="Arial" w:hAnsi="Arial" w:cs="Arial"/>
          <w:sz w:val="24"/>
          <w:szCs w:val="24"/>
        </w:rPr>
        <w:t xml:space="preserve">nlagen </w:t>
      </w:r>
      <w:r w:rsidR="00F96A32">
        <w:rPr>
          <w:rFonts w:ascii="Arial" w:hAnsi="Arial" w:cs="Arial"/>
          <w:sz w:val="24"/>
          <w:szCs w:val="24"/>
        </w:rPr>
        <w:t>eines sanierungsbedürftigen</w:t>
      </w:r>
      <w:r>
        <w:rPr>
          <w:rFonts w:ascii="Arial" w:hAnsi="Arial" w:cs="Arial"/>
          <w:sz w:val="24"/>
          <w:szCs w:val="24"/>
        </w:rPr>
        <w:t xml:space="preserve"> Gebäudes. Das Grundstück </w:t>
      </w:r>
      <w:r w:rsidR="00F96A32">
        <w:rPr>
          <w:rFonts w:ascii="Arial" w:hAnsi="Arial" w:cs="Arial"/>
          <w:sz w:val="24"/>
          <w:szCs w:val="24"/>
        </w:rPr>
        <w:t>liegt im Außenbereich</w:t>
      </w:r>
      <w:r w:rsidR="00DB3FEB" w:rsidRPr="00F91398">
        <w:rPr>
          <w:rFonts w:ascii="Arial" w:hAnsi="Arial" w:cs="Arial"/>
          <w:sz w:val="24"/>
          <w:szCs w:val="24"/>
        </w:rPr>
        <w:t xml:space="preserve">, </w:t>
      </w:r>
      <w:r w:rsidR="00F91398" w:rsidRPr="00F91398">
        <w:rPr>
          <w:rFonts w:ascii="Arial" w:hAnsi="Arial" w:cs="Arial"/>
          <w:sz w:val="24"/>
          <w:szCs w:val="24"/>
        </w:rPr>
        <w:t>ein B</w:t>
      </w:r>
      <w:r w:rsidR="0045328B">
        <w:rPr>
          <w:rFonts w:ascii="Arial" w:hAnsi="Arial" w:cs="Arial"/>
          <w:sz w:val="24"/>
          <w:szCs w:val="24"/>
        </w:rPr>
        <w:t>ebauungsplan</w:t>
      </w:r>
      <w:r w:rsidR="00F91398" w:rsidRPr="00F91398">
        <w:rPr>
          <w:rFonts w:ascii="Arial" w:hAnsi="Arial" w:cs="Arial"/>
          <w:sz w:val="24"/>
          <w:szCs w:val="24"/>
        </w:rPr>
        <w:t xml:space="preserve"> liegt nicht vor</w:t>
      </w:r>
      <w:r w:rsidR="0045328B">
        <w:rPr>
          <w:rFonts w:ascii="Arial" w:hAnsi="Arial" w:cs="Arial"/>
          <w:sz w:val="24"/>
          <w:szCs w:val="24"/>
        </w:rPr>
        <w:t>.</w:t>
      </w:r>
    </w:p>
    <w:p w:rsidR="00DB3FEB" w:rsidRDefault="00DB3FEB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06F" w:rsidRDefault="00F91398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Folgende </w:t>
      </w:r>
      <w:r w:rsidR="002D58DE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edingungen gelten: </w:t>
      </w:r>
      <w:r w:rsidR="009F706F" w:rsidRPr="009F706F">
        <w:rPr>
          <w:rFonts w:ascii="Arial" w:hAnsi="Arial" w:cs="Arial"/>
          <w:sz w:val="24"/>
          <w:szCs w:val="24"/>
        </w:rPr>
        <w:t xml:space="preserve"> </w:t>
      </w:r>
    </w:p>
    <w:p w:rsidR="009F706F" w:rsidRDefault="009F706F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06F" w:rsidRPr="00DB3FEB" w:rsidRDefault="001F5369" w:rsidP="00DB3FEB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Mindestgebot:</w:t>
      </w:r>
      <w:r w:rsidR="009F706F">
        <w:rPr>
          <w:rFonts w:ascii="Arial" w:hAnsi="Arial" w:cs="Arial"/>
          <w:sz w:val="24"/>
          <w:szCs w:val="24"/>
        </w:rPr>
        <w:t xml:space="preserve"> </w:t>
      </w:r>
      <w:r w:rsidR="00D27ACD" w:rsidRPr="005B5E5F">
        <w:rPr>
          <w:rFonts w:ascii="Arial" w:hAnsi="Arial" w:cs="Arial"/>
          <w:color w:val="000000" w:themeColor="text1"/>
          <w:sz w:val="24"/>
          <w:szCs w:val="24"/>
        </w:rPr>
        <w:t xml:space="preserve">300 </w:t>
      </w:r>
      <w:r w:rsidR="00DB3FEB" w:rsidRPr="005B5E5F">
        <w:rPr>
          <w:rFonts w:ascii="Arial" w:hAnsi="Arial" w:cs="Arial"/>
          <w:color w:val="000000" w:themeColor="text1"/>
          <w:sz w:val="24"/>
          <w:szCs w:val="24"/>
        </w:rPr>
        <w:t>€</w:t>
      </w:r>
    </w:p>
    <w:p w:rsidR="00DB3FEB" w:rsidRPr="00DB3FEB" w:rsidRDefault="00A4496B" w:rsidP="00020D96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Überzeugendes Nutzungskonzept, </w:t>
      </w:r>
      <w:r w:rsidR="009F706F" w:rsidRPr="00DB3FEB">
        <w:rPr>
          <w:rFonts w:ascii="Arial" w:hAnsi="Arial" w:cs="Arial"/>
          <w:sz w:val="24"/>
          <w:szCs w:val="24"/>
        </w:rPr>
        <w:t xml:space="preserve">Darstellung der </w:t>
      </w:r>
      <w:r w:rsidR="0045328B">
        <w:rPr>
          <w:rFonts w:ascii="Arial" w:hAnsi="Arial" w:cs="Arial"/>
          <w:sz w:val="24"/>
          <w:szCs w:val="24"/>
        </w:rPr>
        <w:t xml:space="preserve">Nutzungsabsichten in </w:t>
      </w:r>
      <w:r w:rsidR="009F706F" w:rsidRPr="00DB3FEB">
        <w:rPr>
          <w:rFonts w:ascii="Arial" w:hAnsi="Arial" w:cs="Arial"/>
          <w:sz w:val="24"/>
          <w:szCs w:val="24"/>
        </w:rPr>
        <w:t>textlicher Form</w:t>
      </w:r>
      <w:r w:rsidR="00FB0F26">
        <w:rPr>
          <w:rFonts w:ascii="Arial" w:hAnsi="Arial" w:cs="Arial"/>
          <w:sz w:val="24"/>
          <w:szCs w:val="24"/>
        </w:rPr>
        <w:t xml:space="preserve">, Angaben zum Durchführungszeitraum </w:t>
      </w:r>
    </w:p>
    <w:p w:rsidR="008D05A8" w:rsidRDefault="00396A5E" w:rsidP="00020D96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D05A8">
        <w:rPr>
          <w:rFonts w:ascii="Arial" w:hAnsi="Arial" w:cs="Arial"/>
          <w:sz w:val="24"/>
          <w:szCs w:val="24"/>
        </w:rPr>
        <w:t>chlüssige Finanzierungsdarlegung</w:t>
      </w:r>
      <w:r w:rsidR="00FC5D54">
        <w:rPr>
          <w:rFonts w:ascii="Arial" w:hAnsi="Arial" w:cs="Arial"/>
          <w:sz w:val="24"/>
          <w:szCs w:val="24"/>
        </w:rPr>
        <w:t>.</w:t>
      </w:r>
    </w:p>
    <w:p w:rsidR="008D05A8" w:rsidRDefault="008D05A8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Interessenten werden gebeten, schriftliche Angebote bei der</w:t>
      </w: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Stadt Dingelstädt</w:t>
      </w:r>
    </w:p>
    <w:p w:rsidR="00A03CB3" w:rsidRDefault="00645EF0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Geschwister-Scholl-Str. </w:t>
      </w:r>
      <w:r w:rsidR="00A03CB3">
        <w:rPr>
          <w:rFonts w:ascii="Arial" w:hAnsi="Arial" w:cs="Arial"/>
          <w:sz w:val="24"/>
          <w:szCs w:val="24"/>
        </w:rPr>
        <w:t>2</w:t>
      </w:r>
      <w:r w:rsidR="00624331">
        <w:rPr>
          <w:rFonts w:ascii="Arial" w:hAnsi="Arial" w:cs="Arial"/>
          <w:sz w:val="24"/>
          <w:szCs w:val="24"/>
        </w:rPr>
        <w:t>8</w:t>
      </w: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37351 Dingelstädt</w:t>
      </w: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03CB3" w:rsidRDefault="006B16A5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03CB3">
        <w:rPr>
          <w:rFonts w:ascii="Arial" w:hAnsi="Arial" w:cs="Arial"/>
          <w:sz w:val="24"/>
          <w:szCs w:val="24"/>
        </w:rPr>
        <w:t xml:space="preserve">it der Aufschrift: </w:t>
      </w:r>
      <w:r w:rsidR="00430BDD">
        <w:rPr>
          <w:rFonts w:ascii="Arial" w:hAnsi="Arial" w:cs="Arial"/>
          <w:b/>
          <w:bCs/>
          <w:sz w:val="24"/>
          <w:szCs w:val="24"/>
        </w:rPr>
        <w:t>„Interessensbekundung</w:t>
      </w:r>
      <w:r w:rsidR="00A03CB3" w:rsidRPr="00020D96">
        <w:rPr>
          <w:rFonts w:ascii="Arial" w:hAnsi="Arial" w:cs="Arial"/>
          <w:b/>
          <w:bCs/>
          <w:sz w:val="24"/>
          <w:szCs w:val="24"/>
        </w:rPr>
        <w:t xml:space="preserve"> </w:t>
      </w:r>
      <w:r w:rsidR="007A1DEC">
        <w:rPr>
          <w:rFonts w:ascii="Arial" w:hAnsi="Arial" w:cs="Arial"/>
          <w:b/>
          <w:bCs/>
          <w:sz w:val="24"/>
          <w:szCs w:val="24"/>
        </w:rPr>
        <w:t xml:space="preserve">Grundstück </w:t>
      </w:r>
      <w:r w:rsidR="00D27ACD">
        <w:rPr>
          <w:rFonts w:ascii="Arial" w:hAnsi="Arial" w:cs="Arial"/>
          <w:b/>
          <w:bCs/>
          <w:sz w:val="24"/>
          <w:szCs w:val="24"/>
        </w:rPr>
        <w:t>in der Gemarkung Kefferhausen, Flur 8, Flurstück 35/1</w:t>
      </w:r>
      <w:r w:rsidR="00A03CB3" w:rsidRPr="00020D96">
        <w:rPr>
          <w:rFonts w:ascii="Arial" w:hAnsi="Arial" w:cs="Arial"/>
          <w:b/>
          <w:bCs/>
          <w:sz w:val="24"/>
          <w:szCs w:val="24"/>
        </w:rPr>
        <w:t>– Nicht öffnen!“</w:t>
      </w:r>
      <w:r w:rsidR="00A03CB3">
        <w:rPr>
          <w:rFonts w:ascii="Arial" w:hAnsi="Arial" w:cs="Arial"/>
          <w:sz w:val="24"/>
          <w:szCs w:val="24"/>
        </w:rPr>
        <w:t xml:space="preserve"> bis zum</w:t>
      </w:r>
      <w:r w:rsidR="0047773E">
        <w:rPr>
          <w:rFonts w:ascii="Arial" w:hAnsi="Arial" w:cs="Arial"/>
          <w:sz w:val="24"/>
          <w:szCs w:val="24"/>
        </w:rPr>
        <w:t xml:space="preserve"> Stichtag</w:t>
      </w:r>
      <w:r w:rsidR="00A03CB3">
        <w:rPr>
          <w:rFonts w:ascii="Arial" w:hAnsi="Arial" w:cs="Arial"/>
          <w:sz w:val="24"/>
          <w:szCs w:val="24"/>
        </w:rPr>
        <w:t xml:space="preserve"> </w:t>
      </w:r>
      <w:r w:rsidR="00625AE3">
        <w:rPr>
          <w:rFonts w:ascii="Arial" w:hAnsi="Arial" w:cs="Arial"/>
          <w:sz w:val="24"/>
          <w:szCs w:val="24"/>
        </w:rPr>
        <w:t>12</w:t>
      </w:r>
      <w:r w:rsidR="00DD356D">
        <w:rPr>
          <w:rFonts w:ascii="Arial" w:hAnsi="Arial" w:cs="Arial"/>
          <w:sz w:val="24"/>
          <w:szCs w:val="24"/>
        </w:rPr>
        <w:t>. Juni</w:t>
      </w:r>
      <w:r w:rsidR="00D27ACD">
        <w:rPr>
          <w:rFonts w:ascii="Arial" w:hAnsi="Arial" w:cs="Arial"/>
          <w:sz w:val="24"/>
          <w:szCs w:val="24"/>
        </w:rPr>
        <w:t xml:space="preserve"> 2024</w:t>
      </w:r>
      <w:r w:rsidR="00A03CB3">
        <w:rPr>
          <w:rFonts w:ascii="Arial" w:hAnsi="Arial" w:cs="Arial"/>
          <w:sz w:val="24"/>
          <w:szCs w:val="24"/>
        </w:rPr>
        <w:t xml:space="preserve"> abzugeben. Es werden nur Gebote berücksichtigt, die dementsprechend beschriftet sind. Nach Ablauf der Frist eingereichte Unterlagen bleiben unberücksichtigt. Über den Verkauf des Grundstückes entscheidet der Stadtrat der Stadt Dingelstädt.</w:t>
      </w:r>
      <w:r w:rsidR="0047773E" w:rsidRPr="0047773E">
        <w:rPr>
          <w:rFonts w:ascii="Arial" w:hAnsi="Arial" w:cs="Arial"/>
          <w:sz w:val="24"/>
          <w:szCs w:val="24"/>
        </w:rPr>
        <w:t xml:space="preserve"> Für die Entscheidungsfindung ist das Nutzungskonzept entscheidend.</w:t>
      </w:r>
    </w:p>
    <w:p w:rsidR="00A03CB3" w:rsidRDefault="00A03CB3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Richtigkeit der obigen Angaben wird jegliche Haftung der Stadt Dingelstädt ausgeschlossen. </w:t>
      </w:r>
    </w:p>
    <w:p w:rsidR="00F51807" w:rsidRDefault="00F51807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E2D" w:rsidRDefault="00C54E2D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im Zusammenhang mit der V</w:t>
      </w:r>
      <w:r w:rsidR="00A4496B">
        <w:rPr>
          <w:rFonts w:ascii="Arial" w:hAnsi="Arial" w:cs="Arial"/>
          <w:sz w:val="24"/>
          <w:szCs w:val="24"/>
        </w:rPr>
        <w:t xml:space="preserve">eräußerung entstehenden Kosten </w:t>
      </w:r>
      <w:r>
        <w:rPr>
          <w:rFonts w:ascii="Arial" w:hAnsi="Arial" w:cs="Arial"/>
          <w:sz w:val="24"/>
          <w:szCs w:val="24"/>
        </w:rPr>
        <w:t>trägt der Käufer.</w:t>
      </w:r>
    </w:p>
    <w:p w:rsidR="00C54E2D" w:rsidRDefault="00C54E2D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E2D" w:rsidRDefault="00C54E2D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 Rechtsanspruch leitet sich aus der Teilnahme an der Ausschreibung nicht ab. Die Stadt Dingelstädt ist nicht verpflichtet, einem Gebot den Zuschlag </w:t>
      </w:r>
      <w:r w:rsidR="00BA6F84">
        <w:rPr>
          <w:rFonts w:ascii="Arial" w:hAnsi="Arial" w:cs="Arial"/>
          <w:sz w:val="24"/>
          <w:szCs w:val="24"/>
        </w:rPr>
        <w:t>zu erteilen, auch dem Höchstgebot muss nicht unbedingt gefolgt werden.</w:t>
      </w:r>
    </w:p>
    <w:p w:rsidR="00C54E2D" w:rsidRDefault="00C54E2D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E2D" w:rsidRPr="008D05A8" w:rsidRDefault="00C54E2D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Weitere Auskünfte erteilt </w:t>
      </w:r>
      <w:r w:rsidR="00210FC4">
        <w:rPr>
          <w:rFonts w:ascii="Arial" w:hAnsi="Arial" w:cs="Arial"/>
          <w:sz w:val="24"/>
          <w:szCs w:val="24"/>
        </w:rPr>
        <w:t>die Verwaltung unter</w:t>
      </w:r>
      <w:r w:rsidR="00FB0F26">
        <w:rPr>
          <w:rFonts w:ascii="Arial" w:hAnsi="Arial" w:cs="Arial"/>
          <w:sz w:val="24"/>
          <w:szCs w:val="24"/>
        </w:rPr>
        <w:t xml:space="preserve"> der Telefon-Nummer: </w:t>
      </w:r>
      <w:r w:rsidR="002868DB">
        <w:rPr>
          <w:rFonts w:ascii="Arial" w:hAnsi="Arial" w:cs="Arial"/>
          <w:sz w:val="24"/>
          <w:szCs w:val="24"/>
        </w:rPr>
        <w:t>03</w:t>
      </w:r>
      <w:r w:rsidR="00D27ACD">
        <w:rPr>
          <w:rFonts w:ascii="Arial" w:hAnsi="Arial" w:cs="Arial"/>
          <w:sz w:val="24"/>
          <w:szCs w:val="24"/>
        </w:rPr>
        <w:t xml:space="preserve"> </w:t>
      </w:r>
      <w:r w:rsidR="002868DB">
        <w:rPr>
          <w:rFonts w:ascii="Arial" w:hAnsi="Arial" w:cs="Arial"/>
          <w:sz w:val="24"/>
          <w:szCs w:val="24"/>
        </w:rPr>
        <w:t>60</w:t>
      </w:r>
      <w:r w:rsidR="00D27ACD">
        <w:rPr>
          <w:rFonts w:ascii="Arial" w:hAnsi="Arial" w:cs="Arial"/>
          <w:sz w:val="24"/>
          <w:szCs w:val="24"/>
        </w:rPr>
        <w:t xml:space="preserve"> </w:t>
      </w:r>
      <w:r w:rsidR="002868DB">
        <w:rPr>
          <w:rFonts w:ascii="Arial" w:hAnsi="Arial" w:cs="Arial"/>
          <w:sz w:val="24"/>
          <w:szCs w:val="24"/>
        </w:rPr>
        <w:t>75</w:t>
      </w:r>
      <w:r w:rsidR="00D27ACD">
        <w:rPr>
          <w:rFonts w:ascii="Arial" w:hAnsi="Arial" w:cs="Arial"/>
          <w:sz w:val="24"/>
          <w:szCs w:val="24"/>
        </w:rPr>
        <w:t xml:space="preserve"> -</w:t>
      </w:r>
      <w:r w:rsidR="002868DB">
        <w:rPr>
          <w:rFonts w:ascii="Arial" w:hAnsi="Arial" w:cs="Arial"/>
          <w:sz w:val="24"/>
          <w:szCs w:val="24"/>
        </w:rPr>
        <w:t>34</w:t>
      </w:r>
      <w:r w:rsidR="00D27ACD">
        <w:rPr>
          <w:rFonts w:ascii="Arial" w:hAnsi="Arial" w:cs="Arial"/>
          <w:sz w:val="24"/>
          <w:szCs w:val="24"/>
        </w:rPr>
        <w:t xml:space="preserve"> </w:t>
      </w:r>
      <w:r w:rsidR="0045328B">
        <w:rPr>
          <w:rFonts w:ascii="Arial" w:hAnsi="Arial" w:cs="Arial"/>
          <w:sz w:val="24"/>
          <w:szCs w:val="24"/>
        </w:rPr>
        <w:t>6</w:t>
      </w:r>
      <w:r w:rsidR="00AD04C2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.</w:t>
      </w:r>
    </w:p>
    <w:p w:rsidR="009F706F" w:rsidRDefault="009F706F" w:rsidP="00020D9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F706F" w:rsidRDefault="00020D96" w:rsidP="00020D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gez. Fernkorn</w:t>
      </w:r>
    </w:p>
    <w:p w:rsidR="00DD35D6" w:rsidRDefault="00020D96" w:rsidP="005B5E5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Bürgermeister der Stadt Dingelstädt</w:t>
      </w:r>
    </w:p>
    <w:p w:rsidR="00F50942" w:rsidRDefault="00DD35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  <w:t>L</w:t>
      </w:r>
      <w:r w:rsidR="00624331">
        <w:rPr>
          <w:rFonts w:ascii="Arial" w:hAnsi="Arial" w:cs="Arial"/>
          <w:sz w:val="24"/>
          <w:szCs w:val="24"/>
        </w:rPr>
        <w:t xml:space="preserve">ageplan zum </w:t>
      </w:r>
      <w:r>
        <w:rPr>
          <w:rFonts w:ascii="Arial" w:hAnsi="Arial" w:cs="Arial"/>
          <w:sz w:val="24"/>
          <w:szCs w:val="24"/>
        </w:rPr>
        <w:t>Interess</w:t>
      </w:r>
      <w:r w:rsidR="00624331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bekundungsverfahren, </w:t>
      </w:r>
      <w:r w:rsidR="005B5E5F">
        <w:rPr>
          <w:rFonts w:ascii="Arial" w:hAnsi="Arial" w:cs="Arial"/>
          <w:sz w:val="24"/>
          <w:szCs w:val="24"/>
        </w:rPr>
        <w:t>OS Kefferhausen</w:t>
      </w:r>
      <w:r w:rsidR="00624331">
        <w:rPr>
          <w:rFonts w:ascii="Arial" w:hAnsi="Arial" w:cs="Arial"/>
          <w:sz w:val="24"/>
          <w:szCs w:val="24"/>
        </w:rPr>
        <w:t xml:space="preserve"> </w:t>
      </w:r>
    </w:p>
    <w:p w:rsidR="00E632D0" w:rsidRPr="00F50942" w:rsidRDefault="00695CD0">
      <w:pPr>
        <w:rPr>
          <w:rFonts w:ascii="Arial" w:hAnsi="Arial" w:cs="Arial"/>
          <w:sz w:val="24"/>
          <w:szCs w:val="24"/>
        </w:rPr>
      </w:pPr>
      <w:r w:rsidRPr="00695CD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417B18" wp14:editId="79A628E8">
            <wp:extent cx="5502103" cy="4714875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579" cy="472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2D0" w:rsidRPr="00F50942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A32" w:rsidRDefault="00F96A32" w:rsidP="00F96A32">
      <w:pPr>
        <w:spacing w:after="0" w:line="240" w:lineRule="auto"/>
      </w:pPr>
      <w:r>
        <w:separator/>
      </w:r>
    </w:p>
  </w:endnote>
  <w:endnote w:type="continuationSeparator" w:id="0">
    <w:p w:rsidR="00F96A32" w:rsidRDefault="00F96A32" w:rsidP="00F9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A32" w:rsidRDefault="00F96A32" w:rsidP="00F96A32">
      <w:pPr>
        <w:spacing w:after="0" w:line="240" w:lineRule="auto"/>
      </w:pPr>
      <w:r>
        <w:separator/>
      </w:r>
    </w:p>
  </w:footnote>
  <w:footnote w:type="continuationSeparator" w:id="0">
    <w:p w:rsidR="00F96A32" w:rsidRDefault="00F96A32" w:rsidP="00F9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A32" w:rsidRDefault="00F96A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A32" w:rsidRDefault="00F96A3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A32" w:rsidRDefault="00F96A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0587"/>
    <w:multiLevelType w:val="hybridMultilevel"/>
    <w:tmpl w:val="55E47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0A7A"/>
    <w:multiLevelType w:val="hybridMultilevel"/>
    <w:tmpl w:val="25FCB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942"/>
    <w:rsid w:val="00020D96"/>
    <w:rsid w:val="00022B46"/>
    <w:rsid w:val="00087B27"/>
    <w:rsid w:val="001C4F97"/>
    <w:rsid w:val="001F0AA6"/>
    <w:rsid w:val="001F5369"/>
    <w:rsid w:val="00210FC4"/>
    <w:rsid w:val="002263BA"/>
    <w:rsid w:val="002868DB"/>
    <w:rsid w:val="002A41A3"/>
    <w:rsid w:val="002D58DE"/>
    <w:rsid w:val="002F66A2"/>
    <w:rsid w:val="00341DB4"/>
    <w:rsid w:val="00393400"/>
    <w:rsid w:val="00396A5E"/>
    <w:rsid w:val="003E52BC"/>
    <w:rsid w:val="00403E98"/>
    <w:rsid w:val="00430BDD"/>
    <w:rsid w:val="0045328B"/>
    <w:rsid w:val="0047773E"/>
    <w:rsid w:val="004B7BCC"/>
    <w:rsid w:val="005B5E5F"/>
    <w:rsid w:val="00624331"/>
    <w:rsid w:val="00625AE3"/>
    <w:rsid w:val="00645EF0"/>
    <w:rsid w:val="00695CD0"/>
    <w:rsid w:val="006B16A5"/>
    <w:rsid w:val="007A1DEC"/>
    <w:rsid w:val="008D05A8"/>
    <w:rsid w:val="009349A0"/>
    <w:rsid w:val="009410B6"/>
    <w:rsid w:val="00943255"/>
    <w:rsid w:val="009B3A30"/>
    <w:rsid w:val="009C7AAA"/>
    <w:rsid w:val="009F706F"/>
    <w:rsid w:val="00A02000"/>
    <w:rsid w:val="00A03CB3"/>
    <w:rsid w:val="00A32CCF"/>
    <w:rsid w:val="00A424B1"/>
    <w:rsid w:val="00A4496B"/>
    <w:rsid w:val="00AB1C1F"/>
    <w:rsid w:val="00AD04C2"/>
    <w:rsid w:val="00BA59CA"/>
    <w:rsid w:val="00BA6F84"/>
    <w:rsid w:val="00C54E2D"/>
    <w:rsid w:val="00CA2457"/>
    <w:rsid w:val="00D23123"/>
    <w:rsid w:val="00D27ACD"/>
    <w:rsid w:val="00DB3FEB"/>
    <w:rsid w:val="00DD356D"/>
    <w:rsid w:val="00DD35D6"/>
    <w:rsid w:val="00E632D0"/>
    <w:rsid w:val="00E6700B"/>
    <w:rsid w:val="00EA1806"/>
    <w:rsid w:val="00EF76D8"/>
    <w:rsid w:val="00F03902"/>
    <w:rsid w:val="00F1332B"/>
    <w:rsid w:val="00F35EAE"/>
    <w:rsid w:val="00F50942"/>
    <w:rsid w:val="00F51807"/>
    <w:rsid w:val="00F91398"/>
    <w:rsid w:val="00F96A32"/>
    <w:rsid w:val="00FB0F26"/>
    <w:rsid w:val="00F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9CA81B3-244D-4BF2-B57D-7A6F11DB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F7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96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6A32"/>
  </w:style>
  <w:style w:type="paragraph" w:styleId="Fuzeile">
    <w:name w:val="footer"/>
    <w:basedOn w:val="Standard"/>
    <w:link w:val="FuzeileZchn"/>
    <w:uiPriority w:val="99"/>
    <w:unhideWhenUsed/>
    <w:rsid w:val="00F96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Lioba Döllmann</dc:creator>
  <cp:lastModifiedBy>Silvana Trappe</cp:lastModifiedBy>
  <cp:revision>2</cp:revision>
  <cp:lastPrinted>2024-03-15T10:25:00Z</cp:lastPrinted>
  <dcterms:created xsi:type="dcterms:W3CDTF">2024-04-26T10:45:00Z</dcterms:created>
  <dcterms:modified xsi:type="dcterms:W3CDTF">2024-04-26T10:45:00Z</dcterms:modified>
</cp:coreProperties>
</file>